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44" w:rsidRPr="00047C44" w:rsidRDefault="00047C44" w:rsidP="0006251E">
      <w:pPr>
        <w:pStyle w:val="Titel"/>
        <w:rPr>
          <w:rFonts w:eastAsia="Times New Roman"/>
          <w:lang w:eastAsia="de-DE"/>
        </w:rPr>
      </w:pPr>
      <w:r w:rsidRPr="00047C44">
        <w:rPr>
          <w:rFonts w:eastAsia="Times New Roman"/>
          <w:lang w:eastAsia="de-DE"/>
        </w:rPr>
        <w:t>Grundwissen und Übungsmaterial</w:t>
      </w:r>
    </w:p>
    <w:p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t>Das Grundwissen im Lehrplan</w:t>
      </w:r>
    </w:p>
    <w:p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47C44">
        <w:rPr>
          <w:rFonts w:eastAsia="Times New Roman" w:cstheme="minorHAnsi"/>
          <w:sz w:val="24"/>
          <w:szCs w:val="24"/>
          <w:lang w:eastAsia="de-DE"/>
        </w:rPr>
        <w:t xml:space="preserve">Das Grundwissen </w:t>
      </w:r>
      <w:r w:rsidR="009E431D">
        <w:rPr>
          <w:rFonts w:eastAsia="Times New Roman" w:cstheme="minorHAnsi"/>
          <w:sz w:val="24"/>
          <w:szCs w:val="24"/>
          <w:lang w:eastAsia="de-DE"/>
        </w:rPr>
        <w:t>Französisch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 ist im </w:t>
      </w:r>
      <w:hyperlink r:id="rId5" w:history="1">
        <w:r w:rsidRPr="009E431D">
          <w:rPr>
            <w:rStyle w:val="Hyperlink"/>
            <w:rFonts w:eastAsia="Times New Roman" w:cstheme="minorHAnsi"/>
            <w:b/>
            <w:sz w:val="24"/>
            <w:szCs w:val="24"/>
            <w:lang w:eastAsia="de-DE"/>
          </w:rPr>
          <w:t>Fachlehrplan</w:t>
        </w:r>
      </w:hyperlink>
      <w:r w:rsidRPr="00047C44">
        <w:rPr>
          <w:rFonts w:eastAsia="Times New Roman" w:cstheme="minorHAnsi"/>
          <w:sz w:val="24"/>
          <w:szCs w:val="24"/>
          <w:lang w:eastAsia="de-DE"/>
        </w:rPr>
        <w:t xml:space="preserve"> für die Jahrgangsstufen 6 bis 10 in blau unterlegter Farbe extra ausgewiesen. Es umfasst jeweils folgende </w:t>
      </w:r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t>vier Bereiche</w:t>
      </w:r>
      <w:r w:rsidRPr="00047C44">
        <w:rPr>
          <w:rFonts w:eastAsia="Times New Roman" w:cstheme="minorHAnsi"/>
          <w:sz w:val="24"/>
          <w:szCs w:val="24"/>
          <w:lang w:eastAsia="de-DE"/>
        </w:rPr>
        <w:t>: </w:t>
      </w:r>
    </w:p>
    <w:p w:rsidR="00047C44" w:rsidRPr="00047C44" w:rsidRDefault="00047C44" w:rsidP="0004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47C44">
        <w:rPr>
          <w:rFonts w:eastAsia="Times New Roman" w:cstheme="minorHAnsi"/>
          <w:sz w:val="24"/>
          <w:szCs w:val="24"/>
          <w:lang w:eastAsia="de-DE"/>
        </w:rPr>
        <w:t>Sprache</w:t>
      </w:r>
    </w:p>
    <w:p w:rsidR="00047C44" w:rsidRPr="00047C44" w:rsidRDefault="00DD11EC" w:rsidP="0004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>Umgang mit Texten und Medien</w:t>
      </w:r>
    </w:p>
    <w:p w:rsidR="00047C44" w:rsidRPr="00047C44" w:rsidRDefault="003D697F" w:rsidP="0004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>Interkulturelles Lernen und Landeskunde</w:t>
      </w:r>
    </w:p>
    <w:p w:rsidR="00047C44" w:rsidRPr="009E431D" w:rsidRDefault="003D697F" w:rsidP="00047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>Lernstrategien</w:t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9E431D">
        <w:rPr>
          <w:rFonts w:eastAsia="Times New Roman" w:cstheme="minorHAnsi"/>
          <w:sz w:val="24"/>
          <w:szCs w:val="24"/>
          <w:lang w:eastAsia="de-DE"/>
        </w:rPr>
        <w:t>Methoden selbständigen</w:t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 xml:space="preserve"> Arbeiten</w:t>
      </w:r>
      <w:r w:rsidRPr="009E431D">
        <w:rPr>
          <w:rFonts w:eastAsia="Times New Roman" w:cstheme="minorHAnsi"/>
          <w:sz w:val="24"/>
          <w:szCs w:val="24"/>
          <w:lang w:eastAsia="de-DE"/>
        </w:rPr>
        <w:t>s</w:t>
      </w:r>
    </w:p>
    <w:p w:rsidR="00FF5EF5" w:rsidRPr="00047C44" w:rsidRDefault="00FF3662" w:rsidP="00FF5EF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047C44" w:rsidRPr="00047C44" w:rsidRDefault="003D697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t>Grammatikkenntnisse und Übungsmöglichkeiten</w:t>
      </w:r>
    </w:p>
    <w:p w:rsidR="00047C44" w:rsidRPr="00047C44" w:rsidRDefault="003D697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Grammatik ist kein Selbstzweck, aber ein wichtiges Element in der Spracherwerbsphase der </w:t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 xml:space="preserve">Jahrgangsstufen 6 bis 10. </w:t>
      </w:r>
      <w:r w:rsidRPr="009E431D">
        <w:rPr>
          <w:rFonts w:eastAsia="Times New Roman" w:cstheme="minorHAnsi"/>
          <w:sz w:val="24"/>
          <w:szCs w:val="24"/>
          <w:lang w:eastAsia="de-DE"/>
        </w:rPr>
        <w:t>Hier werden aufeinander aufbauend jeweils bestimmte Phänomene vorausgesetzt bzw. neu durchgenommen.</w:t>
      </w:r>
    </w:p>
    <w:p w:rsidR="003D697F" w:rsidRPr="009E431D" w:rsidRDefault="003D697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Den besten Überblick dazu bietet das </w:t>
      </w:r>
      <w:r w:rsidRPr="009E431D">
        <w:rPr>
          <w:rFonts w:eastAsia="Times New Roman" w:cstheme="minorHAnsi"/>
          <w:b/>
          <w:sz w:val="24"/>
          <w:szCs w:val="24"/>
          <w:lang w:eastAsia="de-DE"/>
        </w:rPr>
        <w:t>Grammatische Beiheft</w:t>
      </w:r>
      <w:r w:rsidRPr="009E431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B324A" w:rsidRPr="00047C44">
        <w:rPr>
          <w:rFonts w:eastAsia="Times New Roman" w:cstheme="minorHAnsi"/>
          <w:sz w:val="24"/>
          <w:szCs w:val="24"/>
          <w:lang w:eastAsia="de-DE"/>
        </w:rPr>
        <w:t>zu</w:t>
      </w:r>
      <w:r w:rsidR="00AB324A">
        <w:rPr>
          <w:rFonts w:eastAsia="Times New Roman" w:cstheme="minorHAnsi"/>
          <w:sz w:val="24"/>
          <w:szCs w:val="24"/>
          <w:lang w:eastAsia="de-DE"/>
        </w:rPr>
        <w:t xml:space="preserve"> den </w:t>
      </w:r>
      <w:r w:rsidR="00AB324A" w:rsidRPr="009E431D">
        <w:rPr>
          <w:rFonts w:eastAsia="Times New Roman" w:cstheme="minorHAnsi"/>
          <w:b/>
          <w:sz w:val="24"/>
          <w:szCs w:val="24"/>
          <w:lang w:eastAsia="de-DE"/>
        </w:rPr>
        <w:t>Lehrwerken</w:t>
      </w:r>
      <w:r w:rsidR="00AB324A" w:rsidRPr="00047C44">
        <w:rPr>
          <w:rFonts w:eastAsia="Times New Roman" w:cstheme="minorHAnsi"/>
          <w:sz w:val="24"/>
          <w:szCs w:val="24"/>
          <w:lang w:eastAsia="de-DE"/>
        </w:rPr>
        <w:t xml:space="preserve"> </w:t>
      </w:r>
      <w:hyperlink r:id="rId6" w:history="1">
        <w:proofErr w:type="spellStart"/>
        <w:r w:rsidR="00AB324A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>Découvertes</w:t>
        </w:r>
        <w:proofErr w:type="spellEnd"/>
      </w:hyperlink>
      <w:r w:rsidR="00AB324A">
        <w:rPr>
          <w:rFonts w:eastAsia="Times New Roman" w:cstheme="minorHAnsi"/>
          <w:sz w:val="24"/>
          <w:szCs w:val="24"/>
          <w:lang w:eastAsia="de-DE"/>
        </w:rPr>
        <w:t xml:space="preserve"> oder </w:t>
      </w:r>
      <w:hyperlink r:id="rId7" w:history="1">
        <w:r w:rsidR="00AB324A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 xml:space="preserve">Cours </w:t>
        </w:r>
        <w:proofErr w:type="spellStart"/>
        <w:r w:rsidR="00AB324A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>intensif</w:t>
        </w:r>
        <w:proofErr w:type="spellEnd"/>
      </w:hyperlink>
      <w:r w:rsidR="00727A4A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r w:rsidRPr="009E431D">
        <w:rPr>
          <w:rFonts w:eastAsia="Times New Roman" w:cstheme="minorHAnsi"/>
          <w:sz w:val="24"/>
          <w:szCs w:val="24"/>
          <w:lang w:eastAsia="de-DE"/>
        </w:rPr>
        <w:t>aus dem Klett Verlag. Hier wird die neue Grammatik für jede einzelne Jahrgangsstufe übersichtlich in einzelnen Paragraphen zusammengefasst. Am Ende jedes Kapitels finden sich Übungsaufgaben mit Musterlösungen.</w:t>
      </w:r>
    </w:p>
    <w:p w:rsidR="003D697F" w:rsidRPr="009E431D" w:rsidRDefault="003D697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Das jeweilige Grundwissen der vorangegangenen Jahrgangsstufen findet sich im Anschluss in den </w:t>
      </w:r>
      <w:proofErr w:type="spellStart"/>
      <w:r w:rsidRPr="00AB324A">
        <w:rPr>
          <w:rFonts w:eastAsia="Times New Roman" w:cstheme="minorHAnsi"/>
          <w:b/>
          <w:i/>
          <w:sz w:val="24"/>
          <w:szCs w:val="24"/>
          <w:lang w:eastAsia="de-DE"/>
        </w:rPr>
        <w:t>Révisions</w:t>
      </w:r>
      <w:proofErr w:type="spellEnd"/>
      <w:r w:rsidRPr="009E431D">
        <w:rPr>
          <w:rFonts w:eastAsia="Times New Roman" w:cstheme="minorHAnsi"/>
          <w:sz w:val="24"/>
          <w:szCs w:val="24"/>
          <w:lang w:eastAsia="de-DE"/>
        </w:rPr>
        <w:t>.</w:t>
      </w:r>
    </w:p>
    <w:p w:rsidR="003D697F" w:rsidRPr="009E431D" w:rsidRDefault="003D697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Auch im </w:t>
      </w:r>
      <w:r w:rsidRPr="009E431D">
        <w:rPr>
          <w:rFonts w:eastAsia="Times New Roman" w:cstheme="minorHAnsi"/>
          <w:b/>
          <w:sz w:val="24"/>
          <w:szCs w:val="24"/>
          <w:lang w:eastAsia="de-DE"/>
        </w:rPr>
        <w:t xml:space="preserve">Übungsheft </w:t>
      </w:r>
      <w:proofErr w:type="spellStart"/>
      <w:r w:rsidRPr="009E431D">
        <w:rPr>
          <w:rFonts w:eastAsia="Times New Roman" w:cstheme="minorHAnsi"/>
          <w:b/>
          <w:i/>
          <w:sz w:val="24"/>
          <w:szCs w:val="24"/>
          <w:lang w:eastAsia="de-DE"/>
        </w:rPr>
        <w:t>Cahier</w:t>
      </w:r>
      <w:proofErr w:type="spellEnd"/>
      <w:r w:rsidRPr="009E431D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9E431D">
        <w:rPr>
          <w:rFonts w:eastAsia="Times New Roman" w:cstheme="minorHAnsi"/>
          <w:b/>
          <w:i/>
          <w:sz w:val="24"/>
          <w:szCs w:val="24"/>
          <w:lang w:eastAsia="de-DE"/>
        </w:rPr>
        <w:t>d’activité</w:t>
      </w:r>
      <w:proofErr w:type="spellEnd"/>
      <w:r w:rsidRPr="009E431D">
        <w:rPr>
          <w:rFonts w:eastAsia="Times New Roman" w:cstheme="minorHAnsi"/>
          <w:sz w:val="24"/>
          <w:szCs w:val="24"/>
          <w:lang w:eastAsia="de-DE"/>
        </w:rPr>
        <w:t xml:space="preserve"> werden nach jeder </w:t>
      </w:r>
      <w:proofErr w:type="spellStart"/>
      <w:r w:rsidRPr="009E431D">
        <w:rPr>
          <w:rFonts w:eastAsia="Times New Roman" w:cstheme="minorHAnsi"/>
          <w:sz w:val="24"/>
          <w:szCs w:val="24"/>
          <w:lang w:eastAsia="de-DE"/>
        </w:rPr>
        <w:t>Leçon</w:t>
      </w:r>
      <w:proofErr w:type="spellEnd"/>
      <w:r w:rsidRPr="009E431D">
        <w:rPr>
          <w:rFonts w:eastAsia="Times New Roman" w:cstheme="minorHAnsi"/>
          <w:sz w:val="24"/>
          <w:szCs w:val="24"/>
          <w:lang w:eastAsia="de-DE"/>
        </w:rPr>
        <w:t xml:space="preserve"> Übungen angeboten, die die Möglichkeit zur Selbstkont</w:t>
      </w:r>
      <w:r w:rsidR="009E431D">
        <w:rPr>
          <w:rFonts w:eastAsia="Times New Roman" w:cstheme="minorHAnsi"/>
          <w:sz w:val="24"/>
          <w:szCs w:val="24"/>
          <w:lang w:eastAsia="de-DE"/>
        </w:rPr>
        <w:t>r</w:t>
      </w:r>
      <w:r w:rsidRPr="009E431D">
        <w:rPr>
          <w:rFonts w:eastAsia="Times New Roman" w:cstheme="minorHAnsi"/>
          <w:sz w:val="24"/>
          <w:szCs w:val="24"/>
          <w:lang w:eastAsia="de-DE"/>
        </w:rPr>
        <w:t>olle bieten.</w:t>
      </w:r>
    </w:p>
    <w:p w:rsidR="0006251E" w:rsidRPr="00047C44" w:rsidRDefault="00FF3662" w:rsidP="0006251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t>Begleitmaterialien der Schulbuchverlage</w:t>
      </w:r>
    </w:p>
    <w:p w:rsidR="00047C44" w:rsidRPr="009E431D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47C44">
        <w:rPr>
          <w:rFonts w:eastAsia="Times New Roman" w:cstheme="minorHAnsi"/>
          <w:sz w:val="24"/>
          <w:szCs w:val="24"/>
          <w:lang w:eastAsia="de-DE"/>
        </w:rPr>
        <w:t xml:space="preserve">Insbesondere in den Jahrgangsstufen 6 bis 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>10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 sind Übungsmaterialien zu empfehlen, die vom Verlag als Ergänzung zu</w:t>
      </w:r>
      <w:r w:rsidR="009E431D">
        <w:rPr>
          <w:rFonts w:eastAsia="Times New Roman" w:cstheme="minorHAnsi"/>
          <w:sz w:val="24"/>
          <w:szCs w:val="24"/>
          <w:lang w:eastAsia="de-DE"/>
        </w:rPr>
        <w:t xml:space="preserve"> den </w:t>
      </w:r>
      <w:r w:rsidR="009E431D" w:rsidRPr="009E431D">
        <w:rPr>
          <w:rFonts w:eastAsia="Times New Roman" w:cstheme="minorHAnsi"/>
          <w:b/>
          <w:sz w:val="24"/>
          <w:szCs w:val="24"/>
          <w:lang w:eastAsia="de-DE"/>
        </w:rPr>
        <w:t>Lehrwerken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 </w:t>
      </w:r>
      <w:hyperlink r:id="rId8" w:history="1">
        <w:proofErr w:type="spellStart"/>
        <w:r w:rsidR="009E431D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>Découvertes</w:t>
        </w:r>
        <w:proofErr w:type="spellEnd"/>
      </w:hyperlink>
      <w:r w:rsidR="009E431D">
        <w:rPr>
          <w:rFonts w:eastAsia="Times New Roman" w:cstheme="minorHAnsi"/>
          <w:sz w:val="24"/>
          <w:szCs w:val="24"/>
          <w:lang w:eastAsia="de-DE"/>
        </w:rPr>
        <w:t xml:space="preserve"> oder </w:t>
      </w:r>
      <w:hyperlink r:id="rId9" w:history="1">
        <w:r w:rsidR="009E431D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 xml:space="preserve">Cours </w:t>
        </w:r>
        <w:proofErr w:type="spellStart"/>
        <w:r w:rsidR="009E431D" w:rsidRPr="009E431D">
          <w:rPr>
            <w:rStyle w:val="Hyperlink"/>
            <w:rFonts w:eastAsia="Times New Roman" w:cstheme="minorHAnsi"/>
            <w:i/>
            <w:sz w:val="24"/>
            <w:szCs w:val="24"/>
            <w:lang w:eastAsia="de-DE"/>
          </w:rPr>
          <w:t>intensif</w:t>
        </w:r>
        <w:proofErr w:type="spellEnd"/>
      </w:hyperlink>
      <w:r w:rsidRPr="00047C44">
        <w:rPr>
          <w:rFonts w:eastAsia="Times New Roman" w:cstheme="minorHAnsi"/>
          <w:sz w:val="24"/>
          <w:szCs w:val="24"/>
          <w:lang w:eastAsia="de-DE"/>
        </w:rPr>
        <w:t xml:space="preserve"> angeboten werden. Diese sind, was Wortschatz und Grammatik anlangt, </w:t>
      </w:r>
      <w:r w:rsidRPr="009E431D">
        <w:rPr>
          <w:rFonts w:eastAsia="Times New Roman" w:cstheme="minorHAnsi"/>
          <w:bCs/>
          <w:sz w:val="24"/>
          <w:szCs w:val="24"/>
          <w:lang w:eastAsia="de-DE"/>
        </w:rPr>
        <w:t>ideal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 auf die einzelnen Lektionen des jeweiligen Lehrbuchs </w:t>
      </w:r>
      <w:r w:rsidRPr="009E431D">
        <w:rPr>
          <w:rFonts w:eastAsia="Times New Roman" w:cstheme="minorHAnsi"/>
          <w:bCs/>
          <w:sz w:val="24"/>
          <w:szCs w:val="24"/>
          <w:lang w:eastAsia="de-DE"/>
        </w:rPr>
        <w:t>abgestimmt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 und bieten zudem einen Lösungsteil.</w:t>
      </w:r>
    </w:p>
    <w:p w:rsidR="00C102BF" w:rsidRPr="00047C44" w:rsidRDefault="00C102B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Allerdings ist dieses Angebot natürlich mit zusätzlichen Kosten verbunden. Im Regelfall sollte das von Schule und Lehrkraft zur Verfügung gestellte Material ausreichen. Die </w:t>
      </w:r>
      <w:r w:rsidRPr="009E431D">
        <w:rPr>
          <w:rFonts w:eastAsia="Times New Roman" w:cstheme="minorHAnsi"/>
          <w:b/>
          <w:sz w:val="24"/>
          <w:szCs w:val="24"/>
          <w:lang w:eastAsia="de-DE"/>
        </w:rPr>
        <w:t>Lehrkraft</w:t>
      </w:r>
      <w:r w:rsidRPr="009E431D">
        <w:rPr>
          <w:rFonts w:eastAsia="Times New Roman" w:cstheme="minorHAnsi"/>
          <w:sz w:val="24"/>
          <w:szCs w:val="24"/>
          <w:lang w:eastAsia="de-DE"/>
        </w:rPr>
        <w:t xml:space="preserve"> stellt auf Nachfrage sicher gerne auch weiteres Übungsmaterial zur Verfügung.</w:t>
      </w:r>
    </w:p>
    <w:p w:rsidR="00047C44" w:rsidRPr="00047C44" w:rsidRDefault="00FF3662" w:rsidP="00047C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FF3662" w:rsidRDefault="00FF3662" w:rsidP="00047C4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Schulbibliothek</w:t>
      </w:r>
    </w:p>
    <w:p w:rsidR="00047C44" w:rsidRPr="009E431D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47C44">
        <w:rPr>
          <w:rFonts w:eastAsia="Times New Roman" w:cstheme="minorHAnsi"/>
          <w:sz w:val="24"/>
          <w:szCs w:val="24"/>
          <w:lang w:eastAsia="de-DE"/>
        </w:rPr>
        <w:t xml:space="preserve">Viele der erwähnten 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 xml:space="preserve">sowie weitere </w:t>
      </w:r>
      <w:r w:rsidRPr="00047C44">
        <w:rPr>
          <w:rFonts w:eastAsia="Times New Roman" w:cstheme="minorHAnsi"/>
          <w:sz w:val="24"/>
          <w:szCs w:val="24"/>
          <w:lang w:eastAsia="de-DE"/>
        </w:rPr>
        <w:t>Begleit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>-und Übungs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materialien stehen in unserer Bibliothek 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>zur Verfügung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>Hier finden sich aber auch Comics, literarische Werke im Original, französische Filme in Originalversion (ggf. mit Untertiteln und/oder deutscher Tonspur), Wörterbücher etc.</w:t>
      </w:r>
    </w:p>
    <w:p w:rsidR="00C102BF" w:rsidRPr="009E431D" w:rsidRDefault="00C102B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Außerdem stellt der Förderverein dankenswerterweise ein </w:t>
      </w:r>
      <w:r w:rsidRPr="009E431D">
        <w:rPr>
          <w:rFonts w:eastAsia="Times New Roman" w:cstheme="minorHAnsi"/>
          <w:b/>
          <w:sz w:val="24"/>
          <w:szCs w:val="24"/>
          <w:lang w:eastAsia="de-DE"/>
        </w:rPr>
        <w:t>Abonnement</w:t>
      </w:r>
      <w:r w:rsidRPr="009E431D">
        <w:rPr>
          <w:rFonts w:eastAsia="Times New Roman" w:cstheme="minorHAnsi"/>
          <w:sz w:val="24"/>
          <w:szCs w:val="24"/>
          <w:lang w:eastAsia="de-DE"/>
        </w:rPr>
        <w:t xml:space="preserve"> der Zeitschrift „</w:t>
      </w:r>
      <w:proofErr w:type="spellStart"/>
      <w:r w:rsidRPr="009E431D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Pr="009E431D">
        <w:rPr>
          <w:rFonts w:eastAsia="Times New Roman" w:cstheme="minorHAnsi"/>
          <w:sz w:val="24"/>
          <w:szCs w:val="24"/>
          <w:lang w:eastAsia="de-DE"/>
        </w:rPr>
        <w:instrText xml:space="preserve"> HYPERLINK "http://www.ecoute.de/" </w:instrText>
      </w:r>
      <w:r w:rsidRPr="009E431D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9E431D">
        <w:rPr>
          <w:rStyle w:val="Hyperlink"/>
          <w:rFonts w:eastAsia="Times New Roman" w:cstheme="minorHAnsi"/>
          <w:sz w:val="24"/>
          <w:szCs w:val="24"/>
          <w:lang w:eastAsia="de-DE"/>
        </w:rPr>
        <w:t>écoute</w:t>
      </w:r>
      <w:proofErr w:type="spellEnd"/>
      <w:r w:rsidRPr="009E431D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9E431D">
        <w:rPr>
          <w:rFonts w:eastAsia="Times New Roman" w:cstheme="minorHAnsi"/>
          <w:sz w:val="24"/>
          <w:szCs w:val="24"/>
          <w:lang w:eastAsia="de-DE"/>
        </w:rPr>
        <w:t>“ zur Verfügung. Sie bietet aktuelle Texte mit jeweils einer beigefügten Vokabelleiste, aber auch Sprach- und Grammatikübungen und vieles mehr.</w:t>
      </w:r>
    </w:p>
    <w:p w:rsidR="00C102BF" w:rsidRPr="00047C44" w:rsidRDefault="00C102BF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>Schaut einfach mal vorbei, die Bibliothekarinnen helfen euch sicher gerne weiter. Oder macht mit eurem Fachlehrer eine kleine Bibliotheksführung!</w:t>
      </w:r>
    </w:p>
    <w:p w:rsidR="00047C44" w:rsidRPr="00047C44" w:rsidRDefault="00FF3662" w:rsidP="00047C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</w:p>
    <w:p w:rsidR="00047C44" w:rsidRPr="00047C44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b/>
          <w:bCs/>
          <w:sz w:val="24"/>
          <w:szCs w:val="24"/>
          <w:lang w:eastAsia="de-DE"/>
        </w:rPr>
        <w:t>Internetseiten</w:t>
      </w:r>
    </w:p>
    <w:p w:rsidR="00A949B0" w:rsidRPr="009E431D" w:rsidRDefault="00047C44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47C44">
        <w:rPr>
          <w:rFonts w:eastAsia="Times New Roman" w:cstheme="minorHAnsi"/>
          <w:sz w:val="24"/>
          <w:szCs w:val="24"/>
          <w:lang w:eastAsia="de-DE"/>
        </w:rPr>
        <w:t xml:space="preserve">Selbstverständlich gibt es auch im Internet einige Übungsplattformen bzw. Lernvideos zu Wortschatz, Grammatik, Übersetzung und Kulturwissen. </w:t>
      </w:r>
      <w:r w:rsidR="00C102BF" w:rsidRPr="009E431D">
        <w:rPr>
          <w:rFonts w:eastAsia="Times New Roman" w:cstheme="minorHAnsi"/>
          <w:sz w:val="24"/>
          <w:szCs w:val="24"/>
          <w:lang w:eastAsia="de-DE"/>
        </w:rPr>
        <w:t>Das Angebot ist</w:t>
      </w:r>
      <w:r w:rsidR="00CB656E" w:rsidRPr="009E431D">
        <w:rPr>
          <w:rFonts w:eastAsia="Times New Roman" w:cstheme="minorHAnsi"/>
          <w:sz w:val="24"/>
          <w:szCs w:val="24"/>
          <w:lang w:eastAsia="de-DE"/>
        </w:rPr>
        <w:t xml:space="preserve"> mittlerweile sehr groß; mit Hilfe der Übersichten zum Grundwissen nach Jahrgangsstufe findet man aber sicher passende Übungen</w:t>
      </w:r>
      <w:r w:rsidRPr="00047C44">
        <w:rPr>
          <w:rFonts w:eastAsia="Times New Roman" w:cstheme="minorHAnsi"/>
          <w:sz w:val="24"/>
          <w:szCs w:val="24"/>
          <w:lang w:eastAsia="de-DE"/>
        </w:rPr>
        <w:t xml:space="preserve">. Bei Übungsaufgaben werden in der Regel Musterlösungen angeboten, zum Teil erhält der Schüler darüber hinaus ein Feedback zu seinem aktuellen Leistungsstand. </w:t>
      </w:r>
    </w:p>
    <w:p w:rsidR="00047C44" w:rsidRPr="00047C44" w:rsidRDefault="00CB656E" w:rsidP="00047C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>Anbei eine kleine Auswahl</w:t>
      </w:r>
      <w:r w:rsidR="009E431D">
        <w:rPr>
          <w:rFonts w:eastAsia="Times New Roman" w:cstheme="minorHAnsi"/>
          <w:sz w:val="24"/>
          <w:szCs w:val="24"/>
          <w:lang w:eastAsia="de-DE"/>
        </w:rPr>
        <w:t xml:space="preserve"> (ohne Gewähr für externe Links)</w:t>
      </w:r>
      <w:r w:rsidRPr="009E431D">
        <w:rPr>
          <w:rFonts w:eastAsia="Times New Roman" w:cstheme="minorHAnsi"/>
          <w:sz w:val="24"/>
          <w:szCs w:val="24"/>
          <w:lang w:eastAsia="de-DE"/>
        </w:rPr>
        <w:t>:</w:t>
      </w:r>
    </w:p>
    <w:p w:rsidR="00A949B0" w:rsidRPr="009E431D" w:rsidRDefault="00FF3662" w:rsidP="00A9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0" w:history="1">
        <w:r w:rsidR="00A949B0"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http://www.bonjour-de-france.de/</w:t>
        </w:r>
      </w:hyperlink>
      <w:r w:rsidR="00A949B0" w:rsidRPr="009E431D">
        <w:rPr>
          <w:rFonts w:eastAsia="Times New Roman" w:cstheme="minorHAnsi"/>
          <w:sz w:val="24"/>
          <w:szCs w:val="24"/>
          <w:lang w:eastAsia="de-DE"/>
        </w:rPr>
        <w:br/>
        <w:t>sehr breit gefächertes Angebot zu verschiedenen Bereichen</w:t>
      </w:r>
    </w:p>
    <w:p w:rsidR="00A949B0" w:rsidRPr="009E431D" w:rsidRDefault="00FF3662" w:rsidP="00A9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1" w:history="1">
        <w:r w:rsidR="00A949B0"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https://www.lepointdufle.net/p/apprendre_le_francais.htm</w:t>
        </w:r>
      </w:hyperlink>
      <w:r w:rsidR="00A949B0" w:rsidRPr="009E431D">
        <w:rPr>
          <w:rFonts w:eastAsia="Times New Roman" w:cstheme="minorHAnsi"/>
          <w:sz w:val="24"/>
          <w:szCs w:val="24"/>
          <w:lang w:eastAsia="de-DE"/>
        </w:rPr>
        <w:br/>
        <w:t>übersichtlich nach Kategorien geordnet</w:t>
      </w:r>
    </w:p>
    <w:p w:rsidR="00A949B0" w:rsidRPr="009E431D" w:rsidRDefault="00FF3662" w:rsidP="00A94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2" w:history="1">
        <w:r w:rsidR="00A949B0"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http://www.franzoesisch-lehrbuch.de</w:t>
        </w:r>
      </w:hyperlink>
      <w:r w:rsidR="00A949B0" w:rsidRPr="009E431D">
        <w:rPr>
          <w:rFonts w:eastAsia="Times New Roman" w:cstheme="minorHAnsi"/>
          <w:sz w:val="24"/>
          <w:szCs w:val="24"/>
          <w:lang w:eastAsia="de-DE"/>
        </w:rPr>
        <w:br/>
        <w:t>Schwerpunkt auf Grammatik</w:t>
      </w:r>
    </w:p>
    <w:p w:rsidR="00047C44" w:rsidRPr="00047C44" w:rsidRDefault="00FF3662" w:rsidP="00047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3" w:history="1">
        <w:r w:rsidR="00A949B0"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http://www.schlaukopf.de</w:t>
        </w:r>
      </w:hyperlink>
      <w:r w:rsidR="009E431D">
        <w:rPr>
          <w:rFonts w:eastAsia="Times New Roman" w:cstheme="minorHAnsi"/>
          <w:sz w:val="24"/>
          <w:szCs w:val="24"/>
          <w:lang w:eastAsia="de-DE"/>
        </w:rPr>
        <w:br/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 xml:space="preserve">nach Klassenstufen differenzierte Übungen zu Wortschatz, Grammatik, Allgemeinwissen </w:t>
      </w:r>
      <w:r w:rsidR="00047C44" w:rsidRPr="00047C44">
        <w:rPr>
          <w:rFonts w:ascii="MS Gothic" w:eastAsia="MS Gothic" w:hAnsi="MS Gothic" w:cs="MS Gothic" w:hint="eastAsia"/>
          <w:sz w:val="24"/>
          <w:szCs w:val="24"/>
          <w:lang w:eastAsia="de-DE"/>
        </w:rPr>
        <w:t> </w:t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>(v. a. Multiple-Choice-Aufgaben)</w:t>
      </w:r>
    </w:p>
    <w:p w:rsidR="00047C44" w:rsidRPr="009E431D" w:rsidRDefault="00FF3662" w:rsidP="00047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4" w:tgtFrame="_blank" w:history="1">
        <w:r w:rsidR="009E431D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https://www.sofatutor.com</w:t>
        </w:r>
      </w:hyperlink>
      <w:r w:rsidR="009E431D">
        <w:rPr>
          <w:rFonts w:eastAsia="Times New Roman" w:cstheme="minorHAnsi"/>
          <w:sz w:val="24"/>
          <w:szCs w:val="24"/>
          <w:lang w:eastAsia="de-DE"/>
        </w:rPr>
        <w:br/>
      </w:r>
      <w:r w:rsidR="00047C44" w:rsidRPr="00047C44">
        <w:rPr>
          <w:rFonts w:eastAsia="Times New Roman" w:cstheme="minorHAnsi"/>
          <w:sz w:val="24"/>
          <w:szCs w:val="24"/>
          <w:lang w:eastAsia="de-DE"/>
        </w:rPr>
        <w:t>viele kostenlose Lernvideos und Übungen zu Wortschatz, Grammatik, Syntax, Übersetzungstipps, Kulturwissen, Autoren und Werken</w:t>
      </w:r>
    </w:p>
    <w:p w:rsidR="00FF5EF5" w:rsidRPr="009E431D" w:rsidRDefault="00FF3662" w:rsidP="00047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15" w:history="1">
        <w:r w:rsidR="00FF5EF5"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https://www.ccdmd.qc.ca/fr/#</w:t>
        </w:r>
      </w:hyperlink>
      <w:r w:rsidR="00FF5EF5" w:rsidRPr="009E431D">
        <w:rPr>
          <w:rFonts w:eastAsia="Times New Roman" w:cstheme="minorHAnsi"/>
          <w:sz w:val="24"/>
          <w:szCs w:val="24"/>
          <w:lang w:eastAsia="de-DE"/>
        </w:rPr>
        <w:br/>
        <w:t xml:space="preserve">etwas unübersichtlich und nur auf Französisch, aber mit tollem Material, Stoffübersichten als </w:t>
      </w:r>
      <w:proofErr w:type="spellStart"/>
      <w:r w:rsidR="00FF5EF5" w:rsidRPr="009E431D">
        <w:rPr>
          <w:rFonts w:eastAsia="Times New Roman" w:cstheme="minorHAnsi"/>
          <w:sz w:val="24"/>
          <w:szCs w:val="24"/>
          <w:lang w:eastAsia="de-DE"/>
        </w:rPr>
        <w:t>pdf</w:t>
      </w:r>
      <w:proofErr w:type="spellEnd"/>
      <w:r w:rsidR="00FF5EF5" w:rsidRPr="009E431D">
        <w:rPr>
          <w:rFonts w:eastAsia="Times New Roman" w:cstheme="minorHAnsi"/>
          <w:sz w:val="24"/>
          <w:szCs w:val="24"/>
          <w:lang w:eastAsia="de-DE"/>
        </w:rPr>
        <w:t>, Lernspielen etc.</w:t>
      </w:r>
    </w:p>
    <w:p w:rsidR="00FF5EF5" w:rsidRPr="009E431D" w:rsidRDefault="00FF5EF5" w:rsidP="00FF5E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E431D">
        <w:rPr>
          <w:rFonts w:eastAsia="Times New Roman" w:cstheme="minorHAnsi"/>
          <w:sz w:val="24"/>
          <w:szCs w:val="24"/>
          <w:lang w:eastAsia="de-DE"/>
        </w:rPr>
        <w:t xml:space="preserve">Eine sehr umfangreiche Übersicht bietet </w:t>
      </w:r>
      <w:r w:rsidR="00693257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Pr="009E431D">
        <w:rPr>
          <w:rFonts w:eastAsia="Times New Roman" w:cstheme="minorHAnsi"/>
          <w:sz w:val="24"/>
          <w:szCs w:val="24"/>
          <w:lang w:eastAsia="de-DE"/>
        </w:rPr>
        <w:t xml:space="preserve">die </w:t>
      </w:r>
      <w:hyperlink r:id="rId16" w:history="1">
        <w:r w:rsidRPr="009E431D">
          <w:rPr>
            <w:rStyle w:val="Hyperlink"/>
            <w:rFonts w:eastAsia="Times New Roman" w:cstheme="minorHAnsi"/>
            <w:sz w:val="24"/>
            <w:szCs w:val="24"/>
            <w:lang w:eastAsia="de-DE"/>
          </w:rPr>
          <w:t>Homepage von Jürgen Wagner</w:t>
        </w:r>
      </w:hyperlink>
      <w:r w:rsidRPr="009E431D">
        <w:rPr>
          <w:rFonts w:eastAsia="Times New Roman" w:cstheme="minorHAnsi"/>
          <w:sz w:val="24"/>
          <w:szCs w:val="24"/>
          <w:lang w:eastAsia="de-DE"/>
        </w:rPr>
        <w:t>.</w:t>
      </w:r>
    </w:p>
    <w:p w:rsidR="00012D7B" w:rsidRPr="009E431D" w:rsidRDefault="0006251E">
      <w:pPr>
        <w:rPr>
          <w:rFonts w:cstheme="minorHAnsi"/>
          <w:b/>
        </w:rPr>
      </w:pPr>
      <w:r w:rsidRPr="009E431D">
        <w:rPr>
          <w:rFonts w:cstheme="minorHAnsi"/>
          <w:b/>
        </w:rPr>
        <w:t xml:space="preserve">Bon </w:t>
      </w:r>
      <w:proofErr w:type="spellStart"/>
      <w:r w:rsidRPr="009E431D">
        <w:rPr>
          <w:rFonts w:cstheme="minorHAnsi"/>
          <w:b/>
        </w:rPr>
        <w:t>travail</w:t>
      </w:r>
      <w:proofErr w:type="spellEnd"/>
      <w:r w:rsidRPr="009E431D">
        <w:rPr>
          <w:rFonts w:cstheme="minorHAnsi"/>
          <w:b/>
        </w:rPr>
        <w:t>!</w:t>
      </w:r>
    </w:p>
    <w:sectPr w:rsidR="00012D7B" w:rsidRPr="009E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140"/>
    <w:multiLevelType w:val="multilevel"/>
    <w:tmpl w:val="D36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74E0"/>
    <w:multiLevelType w:val="multilevel"/>
    <w:tmpl w:val="0D7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613D8"/>
    <w:multiLevelType w:val="multilevel"/>
    <w:tmpl w:val="E09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8231F"/>
    <w:multiLevelType w:val="multilevel"/>
    <w:tmpl w:val="1206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D46C1"/>
    <w:multiLevelType w:val="multilevel"/>
    <w:tmpl w:val="261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751B4"/>
    <w:multiLevelType w:val="multilevel"/>
    <w:tmpl w:val="7F5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44"/>
    <w:rsid w:val="00012D7B"/>
    <w:rsid w:val="00047C44"/>
    <w:rsid w:val="0006251E"/>
    <w:rsid w:val="00287EB7"/>
    <w:rsid w:val="003D697F"/>
    <w:rsid w:val="00693257"/>
    <w:rsid w:val="00727A4A"/>
    <w:rsid w:val="009E431D"/>
    <w:rsid w:val="00A949B0"/>
    <w:rsid w:val="00AB324A"/>
    <w:rsid w:val="00C102BF"/>
    <w:rsid w:val="00CB656E"/>
    <w:rsid w:val="00DD11EC"/>
    <w:rsid w:val="00F33BA4"/>
    <w:rsid w:val="00FF366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B8FD"/>
  <w15:chartTrackingRefBased/>
  <w15:docId w15:val="{3BFA4BC7-BA36-461F-AFA8-9990838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7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7C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47C4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7C44"/>
    <w:rPr>
      <w:b/>
      <w:bCs/>
    </w:rPr>
  </w:style>
  <w:style w:type="character" w:styleId="Hervorhebung">
    <w:name w:val="Emphasis"/>
    <w:basedOn w:val="Absatz-Standardschriftart"/>
    <w:uiPriority w:val="20"/>
    <w:qFormat/>
    <w:rsid w:val="00047C44"/>
    <w:rPr>
      <w:i/>
      <w:iCs/>
    </w:rPr>
  </w:style>
  <w:style w:type="paragraph" w:customStyle="1" w:styleId="copyright">
    <w:name w:val="copyright"/>
    <w:basedOn w:val="Standard"/>
    <w:rsid w:val="000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2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F5EF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62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25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5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.de/lehrwerk/decouvertes-bisherige-ausgabe/produktuebersicht/schueler/bundesland-2/schulart-5/fach-19" TargetMode="External"/><Relationship Id="rId13" Type="http://schemas.openxmlformats.org/officeDocument/2006/relationships/hyperlink" Target="http://www.schlaukopf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lett.de/lehrwerk/cours-intensif/produktuebersicht/schueler/bundesland-2/schulart-5/fach-19" TargetMode="External"/><Relationship Id="rId12" Type="http://schemas.openxmlformats.org/officeDocument/2006/relationships/hyperlink" Target="http://www.franzoesisch-lehrbuch.de/grammatik/inhaltsangabe/deutsch_franzoesisch_grammatik_inhaltsverzeichni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gner-juergen.de/fran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ett.de/lehrwerk/decouvertes-bisherige-ausgabe/produktuebersicht/schueler/bundesland-2/schulart-5/fach-19" TargetMode="External"/><Relationship Id="rId11" Type="http://schemas.openxmlformats.org/officeDocument/2006/relationships/hyperlink" Target="https://www.lepointdufle.net/p/apprendre_le_francais.htm" TargetMode="External"/><Relationship Id="rId5" Type="http://schemas.openxmlformats.org/officeDocument/2006/relationships/hyperlink" Target="http://www.isb-gym8-lehrplan.de/contentserv/3.1.neu/g8.de/index.php?StoryID=26172" TargetMode="External"/><Relationship Id="rId15" Type="http://schemas.openxmlformats.org/officeDocument/2006/relationships/hyperlink" Target="https://www.ccdmd.qc.ca/fr/" TargetMode="External"/><Relationship Id="rId10" Type="http://schemas.openxmlformats.org/officeDocument/2006/relationships/hyperlink" Target="http://www.bonjour-de-franc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tt.de/lehrwerk/cours-intensif/produktuebersicht/schueler/bundesland-2/schulart-5/fach-19" TargetMode="External"/><Relationship Id="rId14" Type="http://schemas.openxmlformats.org/officeDocument/2006/relationships/hyperlink" Target="https://www.sofatutor.com/franzoesisch/ausprobier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Kober</dc:creator>
  <cp:keywords/>
  <dc:description/>
  <cp:lastModifiedBy>Winfried Kober</cp:lastModifiedBy>
  <cp:revision>3</cp:revision>
  <cp:lastPrinted>2017-11-18T10:52:00Z</cp:lastPrinted>
  <dcterms:created xsi:type="dcterms:W3CDTF">2017-11-18T10:52:00Z</dcterms:created>
  <dcterms:modified xsi:type="dcterms:W3CDTF">2017-11-18T13:11:00Z</dcterms:modified>
</cp:coreProperties>
</file>